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Western Chester County Chamber of Commerce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201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8-2019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Scholarship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Application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The Western Chester County Chamber of Commerce recognizes the importance of continuing education and life-long learning</w:t>
      </w:r>
      <w:r>
        <w:rPr>
          <w:rFonts w:ascii="Arial" w:hAnsi="Arial"/>
          <w:rtl w:val="0"/>
          <w:lang w:val="en-US"/>
        </w:rPr>
        <w:t xml:space="preserve">; </w:t>
      </w:r>
      <w:r>
        <w:rPr>
          <w:rFonts w:ascii="Arial" w:hAnsi="Arial"/>
          <w:rtl w:val="0"/>
          <w:lang w:val="en-US"/>
        </w:rPr>
        <w:t>therefore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rtl w:val="0"/>
          <w:lang w:val="en-US"/>
        </w:rPr>
        <w:t>offers a $</w:t>
      </w:r>
      <w:r>
        <w:rPr>
          <w:rFonts w:ascii="Arial" w:hAnsi="Arial"/>
          <w:rtl w:val="0"/>
          <w:lang w:val="en-US"/>
        </w:rPr>
        <w:t>10</w:t>
      </w:r>
      <w:r>
        <w:rPr>
          <w:rFonts w:ascii="Arial" w:hAnsi="Arial"/>
          <w:rtl w:val="0"/>
          <w:lang w:val="en-US"/>
        </w:rPr>
        <w:t>00 scholarship annually to a graduating senior that: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Resides in the </w:t>
      </w:r>
      <w:r>
        <w:rPr>
          <w:rFonts w:ascii="Arial" w:hAnsi="Arial"/>
          <w:rtl w:val="0"/>
          <w:lang w:val="en-US"/>
        </w:rPr>
        <w:t xml:space="preserve">chamber's service </w:t>
      </w:r>
      <w:r>
        <w:rPr>
          <w:rFonts w:ascii="Arial" w:hAnsi="Arial"/>
          <w:rtl w:val="0"/>
          <w:lang w:val="en-US"/>
        </w:rPr>
        <w:t>area</w:t>
      </w:r>
      <w:r>
        <w:rPr>
          <w:rFonts w:ascii="Arial" w:hAnsi="Arial"/>
          <w:rtl w:val="0"/>
          <w:lang w:val="en-US"/>
        </w:rPr>
        <w:t>:  Atglen, Caln, Christiana, Coatesville, East Brandywine, East Fallowfield, Elverson, Highland, Honey Brook, Modena, Parkesburg, Sadsbury, South Coatesville, Valley, West Bradford, West Brandywine, West Caln, West Fallowfield,  and West Sadsbury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Meets all of the scholarship criteria defined by the </w:t>
      </w:r>
      <w:r>
        <w:rPr>
          <w:rFonts w:ascii="Arial" w:hAnsi="Arial"/>
          <w:rtl w:val="0"/>
          <w:lang w:val="en-US"/>
        </w:rPr>
        <w:t>c</w:t>
      </w:r>
      <w:r>
        <w:rPr>
          <w:rFonts w:ascii="Arial" w:hAnsi="Arial"/>
          <w:rtl w:val="0"/>
          <w:lang w:val="en-US"/>
        </w:rPr>
        <w:t>hamber, which includes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outstanding academic performance</w:t>
      </w:r>
      <w:r>
        <w:rPr>
          <w:rFonts w:ascii="Arial" w:hAnsi="Arial"/>
          <w:rtl w:val="0"/>
          <w:lang w:val="en-US"/>
        </w:rPr>
        <w:t xml:space="preserve"> and pursuit of a certificate, license, two year degree or four year degree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Criteria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Recipient</w:t>
      </w:r>
      <w:r>
        <w:rPr>
          <w:rFonts w:ascii="Arial" w:hAnsi="Arial"/>
          <w:rtl w:val="0"/>
          <w:lang w:val="en-US"/>
        </w:rPr>
        <w:t>(s)</w:t>
      </w:r>
      <w:r>
        <w:rPr>
          <w:rFonts w:ascii="Arial" w:hAnsi="Arial"/>
          <w:rtl w:val="0"/>
          <w:lang w:val="en-US"/>
        </w:rPr>
        <w:t xml:space="preserve"> of the WCCCC scholarship </w:t>
      </w:r>
      <w:r>
        <w:rPr>
          <w:rFonts w:ascii="Arial" w:hAnsi="Arial"/>
          <w:rtl w:val="0"/>
          <w:lang w:val="en-US"/>
        </w:rPr>
        <w:t>must</w:t>
      </w:r>
      <w:r>
        <w:rPr>
          <w:rFonts w:ascii="Arial" w:hAnsi="Arial"/>
          <w:rtl w:val="0"/>
          <w:lang w:val="en-US"/>
        </w:rPr>
        <w:t xml:space="preserve"> meet the following criteria: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Be a senior student in good standing in </w:t>
      </w:r>
      <w:r>
        <w:rPr>
          <w:rFonts w:ascii="Arial" w:hAnsi="Arial"/>
          <w:rtl w:val="0"/>
          <w:lang w:val="en-US"/>
        </w:rPr>
        <w:t xml:space="preserve">his/her </w:t>
      </w:r>
      <w:r>
        <w:rPr>
          <w:rFonts w:ascii="Arial" w:hAnsi="Arial"/>
          <w:rtl w:val="0"/>
          <w:lang w:val="en-US"/>
        </w:rPr>
        <w:t>high school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Demonstrate proficient academic achievement (3.0 or higher cumulative GPA)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Demonstrate involvement in school activities and/or community service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Be accepted at a university, college, community college, or accredited vocational, trade, or business school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Provide a recommendation by a</w:t>
      </w:r>
      <w:r>
        <w:rPr>
          <w:rFonts w:ascii="Arial" w:hAnsi="Arial"/>
          <w:rtl w:val="0"/>
          <w:lang w:val="en-US"/>
        </w:rPr>
        <w:t>n administrator,</w:t>
      </w:r>
      <w:r>
        <w:rPr>
          <w:rFonts w:ascii="Arial" w:hAnsi="Arial"/>
          <w:rtl w:val="0"/>
          <w:lang w:val="en-US"/>
        </w:rPr>
        <w:t xml:space="preserve"> teacher</w:t>
      </w:r>
      <w:r>
        <w:rPr>
          <w:rFonts w:ascii="Arial" w:hAnsi="Arial"/>
          <w:rtl w:val="0"/>
          <w:lang w:val="en-US"/>
        </w:rPr>
        <w:t xml:space="preserve">, or </w:t>
      </w:r>
      <w:r>
        <w:rPr>
          <w:rFonts w:ascii="Arial" w:hAnsi="Arial"/>
          <w:rtl w:val="0"/>
          <w:lang w:val="en-US"/>
        </w:rPr>
        <w:t>coach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or other personal reference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Application Process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Applications may be obtained online at the Western Chester County Chamber of Commerce website</w:t>
      </w:r>
      <w:r>
        <w:rPr>
          <w:rFonts w:ascii="Arial" w:hAnsi="Arial"/>
          <w:rtl w:val="0"/>
          <w:lang w:val="en-US"/>
        </w:rPr>
        <w:t>,</w:t>
      </w:r>
      <w:r>
        <w:rPr>
          <w:rFonts w:ascii="Arial" w:hAnsi="Arial"/>
          <w:rtl w:val="0"/>
          <w:lang w:val="en-US"/>
        </w:rPr>
        <w:t xml:space="preserve">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"http://www.westernchestercounty.com/"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www.westernchestercounty.com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rtl w:val="0"/>
          <w:lang w:val="en-US"/>
        </w:rPr>
        <w:t>or in the guidance offices of the following high schools:</w:t>
      </w:r>
    </w:p>
    <w:p>
      <w:pPr>
        <w:pStyle w:val="Normal.0"/>
        <w:numPr>
          <w:ilvl w:val="1"/>
          <w:numId w:val="8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Coatesville Area Senior High</w:t>
      </w:r>
    </w:p>
    <w:p>
      <w:pPr>
        <w:pStyle w:val="Normal.0"/>
        <w:numPr>
          <w:ilvl w:val="1"/>
          <w:numId w:val="8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Octorara Area Senior High</w:t>
      </w:r>
    </w:p>
    <w:p>
      <w:pPr>
        <w:pStyle w:val="Normal.0"/>
        <w:numPr>
          <w:ilvl w:val="1"/>
          <w:numId w:val="8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Twin Valley Senior High</w:t>
      </w:r>
    </w:p>
    <w:p>
      <w:pPr>
        <w:pStyle w:val="Normal.0"/>
        <w:numPr>
          <w:ilvl w:val="1"/>
          <w:numId w:val="8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Collegium Charter School</w:t>
      </w:r>
    </w:p>
    <w:p>
      <w:pPr>
        <w:pStyle w:val="Normal.0"/>
        <w:numPr>
          <w:ilvl w:val="1"/>
          <w:numId w:val="8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Bishop Shanahan High Schoo</w:t>
      </w:r>
      <w:r>
        <w:rPr>
          <w:rFonts w:ascii="Arial" w:hAnsi="Arial"/>
          <w:rtl w:val="0"/>
          <w:lang w:val="en-US"/>
        </w:rPr>
        <w:t>l</w:t>
      </w:r>
    </w:p>
    <w:p>
      <w:pPr>
        <w:pStyle w:val="Normal.0"/>
        <w:tabs>
          <w:tab w:val="left" w:pos="144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Normal.0"/>
        <w:ind w:left="360" w:firstLine="0"/>
        <w:jc w:val="both"/>
        <w:rPr>
          <w:rFonts w:ascii="Arial" w:cs="Arial" w:hAnsi="Arial" w:eastAsia="Arial"/>
        </w:rPr>
      </w:pP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Applications must be submitted to the Western Chester County Chamber of Commerce by April 15</w:t>
      </w:r>
      <w:r>
        <w:rPr>
          <w:rFonts w:ascii="Arial" w:hAnsi="Arial"/>
          <w:vertAlign w:val="superscript"/>
          <w:rtl w:val="0"/>
          <w:lang w:val="en-US"/>
        </w:rPr>
        <w:t>th</w:t>
      </w:r>
      <w:r>
        <w:rPr>
          <w:rFonts w:ascii="Arial" w:hAnsi="Arial"/>
          <w:rtl w:val="0"/>
          <w:lang w:val="en-US"/>
        </w:rPr>
        <w:t xml:space="preserve"> of the student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senior year.</w:t>
      </w:r>
      <w:r>
        <w:rPr>
          <w:rFonts w:ascii="Arial" w:hAnsi="Arial"/>
          <w:rtl w:val="0"/>
          <w:lang w:val="en-US"/>
        </w:rPr>
        <w:t xml:space="preserve">  Applications may be submitted in person, by email at chamber@westernchestercounty.com, or by mail at 50 S First Avenue, Coatesville, PA 19320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Applications will be reviewed by the Scholarship Selection Committee</w:t>
      </w:r>
      <w:r>
        <w:rPr>
          <w:rFonts w:ascii="Arial" w:hAnsi="Arial"/>
          <w:rtl w:val="0"/>
          <w:lang w:val="en-US"/>
        </w:rPr>
        <w:t xml:space="preserve">, which is </w:t>
      </w:r>
      <w:r>
        <w:rPr>
          <w:rFonts w:ascii="Arial" w:hAnsi="Arial"/>
          <w:rtl w:val="0"/>
          <w:lang w:val="en-US"/>
        </w:rPr>
        <w:t>comprised of members of the Western Chester County Chamber of Commerce</w:t>
      </w:r>
      <w:r>
        <w:rPr>
          <w:rFonts w:ascii="Arial" w:hAnsi="Arial"/>
          <w:rtl w:val="0"/>
          <w:lang w:val="en-US"/>
        </w:rPr>
        <w:t xml:space="preserve"> and </w:t>
      </w:r>
      <w:r>
        <w:rPr>
          <w:rFonts w:ascii="Arial" w:hAnsi="Arial"/>
          <w:rtl w:val="0"/>
          <w:lang w:val="en-US"/>
        </w:rPr>
        <w:t>appointed by the Board of Directors.</w:t>
      </w:r>
      <w:r>
        <w:rPr>
          <w:rFonts w:ascii="Arial" w:hAnsi="Arial"/>
          <w:rtl w:val="0"/>
          <w:lang w:val="en-US"/>
        </w:rPr>
        <w:t xml:space="preserve">  Recipient(s) will be notified upon</w:t>
      </w:r>
      <w:r>
        <w:rPr>
          <w:rFonts w:ascii="Arial" w:hAnsi="Arial"/>
          <w:rtl w:val="0"/>
          <w:lang w:val="en-US"/>
        </w:rPr>
        <w:t xml:space="preserve"> verification of the </w:t>
      </w:r>
      <w:r>
        <w:rPr>
          <w:rFonts w:ascii="Arial" w:hAnsi="Arial"/>
          <w:rtl w:val="0"/>
          <w:lang w:val="en-US"/>
        </w:rPr>
        <w:t>application criteria.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Scholarship recipients will be recognized at a Western Chester County Chamber of Commerce Event.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Distribution of Scholarships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ind w:left="360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 check for the full amount of the scholarship will be issued in the name of the recipient upon receipt of a copy of the paid tuition statement from the university, college, or school the recipient will be attending. Funds may be utilized for reimbursement of tuition payments.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Submit applications to: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36"/>
          <w:szCs w:val="36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3487421" cy="1593215"/>
                <wp:effectExtent l="0" t="0" r="0" b="0"/>
                <wp:wrapSquare wrapText="bothSides" distL="57150" distR="57150" distT="57150" distB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1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Western Chester County Chamber of Commerce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Scholarship Selection Committee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Lukens Executive Office Building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50 South First Avenue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Coatesville, PA  19320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Or email completed application to ; 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Chamber @WesternChesterCounty.com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0pt;margin-top:0.0pt;width:274.6pt;height:125.4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Western Chester County Chamber of Commerce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Scholarship Selection Committee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Lukens Executive Office Building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50 South First Avenue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Coatesville, PA  19320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Or email completed application to ; 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Chamber @WesternChesterCounty.com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36"/>
          <w:szCs w:val="36"/>
        </w:rPr>
        <w:tab/>
      </w:r>
    </w:p>
    <w:p>
      <w:pPr>
        <w:pStyle w:val="Normal.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Application Deadline</w:t>
        <w:tab/>
        <w:tab/>
        <w:t>April 15th, 20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19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Western Chester County Chamber of Commerce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201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8-2019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 Scholarship Application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Address__________________________________________________________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Phone Number________________________________________________</w:t>
      </w:r>
      <w:r>
        <w:rPr>
          <w:rFonts w:ascii="Arial" w:hAnsi="Arial"/>
          <w:rtl w:val="0"/>
          <w:lang w:val="en-US"/>
        </w:rPr>
        <w:t>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Email address_____________________________________________________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High School</w:t>
        <w:tab/>
        <w:t>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Cumulative GPA at end of the First Semester of Your Senior Year_________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University/College/School you will be attending: 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Degree</w:t>
      </w:r>
      <w:r>
        <w:rPr>
          <w:rFonts w:ascii="Arial" w:hAnsi="Arial"/>
          <w:rtl w:val="0"/>
          <w:lang w:val="en-US"/>
        </w:rPr>
        <w:t>,</w:t>
      </w:r>
      <w:r>
        <w:rPr>
          <w:rFonts w:ascii="Arial" w:hAnsi="Arial"/>
          <w:rtl w:val="0"/>
          <w:lang w:val="en-US"/>
        </w:rPr>
        <w:t xml:space="preserve"> certification</w:t>
      </w:r>
      <w:r>
        <w:rPr>
          <w:rFonts w:ascii="Arial" w:hAnsi="Arial"/>
          <w:rtl w:val="0"/>
          <w:lang w:val="en-US"/>
        </w:rPr>
        <w:t xml:space="preserve"> or licensure</w:t>
      </w:r>
      <w:r>
        <w:rPr>
          <w:rFonts w:ascii="Arial" w:hAnsi="Arial"/>
          <w:rtl w:val="0"/>
          <w:lang w:val="en-US"/>
        </w:rPr>
        <w:t xml:space="preserve"> you are planning to pursue: 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Attach the following: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 transcript or a copy of your report card for the first semester of your senior year.  The report card or transcript must show your cumulative GPA.</w:t>
      </w: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 list of your school </w:t>
      </w:r>
      <w:r>
        <w:rPr>
          <w:rFonts w:ascii="Arial" w:hAnsi="Arial"/>
          <w:rtl w:val="0"/>
          <w:lang w:val="en-US"/>
        </w:rPr>
        <w:t xml:space="preserve">activities </w:t>
      </w:r>
      <w:r>
        <w:rPr>
          <w:rFonts w:ascii="Arial" w:hAnsi="Arial"/>
          <w:rtl w:val="0"/>
          <w:lang w:val="en-US"/>
        </w:rPr>
        <w:t xml:space="preserve">and/or community </w:t>
      </w:r>
      <w:r>
        <w:rPr>
          <w:rFonts w:ascii="Arial" w:hAnsi="Arial"/>
          <w:rtl w:val="0"/>
          <w:lang w:val="en-US"/>
        </w:rPr>
        <w:t>service</w:t>
      </w:r>
      <w:r>
        <w:rPr>
          <w:rFonts w:ascii="Arial" w:hAnsi="Arial"/>
          <w:rtl w:val="0"/>
          <w:lang w:val="en-US"/>
        </w:rPr>
        <w:t xml:space="preserve"> including the number of years and type of involvement.</w:t>
      </w: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 recommendation from a</w:t>
      </w:r>
      <w:r>
        <w:rPr>
          <w:rFonts w:ascii="Arial" w:hAnsi="Arial"/>
          <w:rtl w:val="0"/>
          <w:lang w:val="en-US"/>
        </w:rPr>
        <w:t>n administrator,</w:t>
      </w:r>
      <w:r>
        <w:rPr>
          <w:rFonts w:ascii="Arial" w:hAnsi="Arial"/>
          <w:rtl w:val="0"/>
          <w:lang w:val="en-US"/>
        </w:rPr>
        <w:t xml:space="preserve"> teacher</w:t>
      </w:r>
      <w:r>
        <w:rPr>
          <w:rFonts w:ascii="Arial" w:hAnsi="Arial"/>
          <w:rtl w:val="0"/>
          <w:lang w:val="en-US"/>
        </w:rPr>
        <w:t xml:space="preserve"> or coach</w:t>
      </w:r>
      <w:r>
        <w:rPr>
          <w:rFonts w:ascii="Arial" w:hAnsi="Arial"/>
          <w:rtl w:val="0"/>
          <w:lang w:val="en-US"/>
        </w:rPr>
        <w:t xml:space="preserve"> or other personal reference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see the WCCCC recommendation form.</w:t>
      </w: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 typewritten, double spaced essay of at least 250 words but not more tha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/>
          <w:rtl w:val="0"/>
          <w:lang w:val="en-US"/>
        </w:rPr>
        <w:t xml:space="preserve"> 750 words that answers the following:</w:t>
      </w:r>
    </w:p>
    <w:p>
      <w:pPr>
        <w:pStyle w:val="Normal.0"/>
        <w:numPr>
          <w:ilvl w:val="1"/>
          <w:numId w:val="11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What do you plan to do with your education?</w:t>
      </w:r>
    </w:p>
    <w:p>
      <w:pPr>
        <w:pStyle w:val="Normal.0"/>
        <w:numPr>
          <w:ilvl w:val="1"/>
          <w:numId w:val="11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What are your long-term career goals? </w:t>
      </w:r>
    </w:p>
    <w:p>
      <w:pPr>
        <w:pStyle w:val="Normal.0"/>
        <w:numPr>
          <w:ilvl w:val="1"/>
          <w:numId w:val="11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Why would you be a good choice to receive this scholarship?</w:t>
      </w:r>
    </w:p>
    <w:p>
      <w:pPr>
        <w:pStyle w:val="Normal.0"/>
        <w:numPr>
          <w:ilvl w:val="1"/>
          <w:numId w:val="11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How are you planning to fund your education?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Arial" w:cs="Arial" w:hAnsi="Arial" w:eastAsia="Arial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line">
                  <wp:posOffset>-673100</wp:posOffset>
                </wp:positionV>
                <wp:extent cx="3057525" cy="990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Return Recommendation to: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Western Chester County Chamber of Commerce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Scholarship Selection Committee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Lukens Executive Office Building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50 South First Avenue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Coatesville, PA  19320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46.0pt;margin-top:-53.0pt;width:240.7pt;height:7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Return Recommendation to: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Western Chester County Chamber of Commerce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Scholarship Selection Committee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Lukens Executive Office Building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50 South First Avenue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Coatesville, PA  19320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Directions to Applicants</w:t>
      </w:r>
      <w:r>
        <w:rPr>
          <w:rFonts w:ascii="Arial" w:hAnsi="Arial"/>
          <w:sz w:val="22"/>
          <w:szCs w:val="22"/>
          <w:rtl w:val="0"/>
          <w:lang w:val="en-US"/>
        </w:rPr>
        <w:t xml:space="preserve">: Give this form to the individual from whom you are seeking a recommendation.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Request that they return the completed recommendation to the address listed above by April 15, 201</w:t>
      </w:r>
      <w:r>
        <w:rPr>
          <w:rFonts w:ascii="Arial" w:hAnsi="Arial"/>
          <w:sz w:val="22"/>
          <w:szCs w:val="22"/>
          <w:rtl w:val="0"/>
          <w:lang w:val="en-US"/>
        </w:rPr>
        <w:t>9.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Recommendation for WCCCC Scholarship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tabs>
          <w:tab w:val="left" w:pos="2520"/>
          <w:tab w:val="left" w:pos="945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Recommendation for: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val="single"/>
        </w:rPr>
        <w:br w:type="textWrapping"/>
      </w:r>
      <w:r>
        <w:rPr>
          <w:rFonts w:ascii="Arial" w:cs="Arial" w:hAnsi="Arial" w:eastAsia="Arial"/>
          <w:sz w:val="22"/>
          <w:szCs w:val="22"/>
          <w:rtl w:val="0"/>
        </w:rPr>
        <w:tab/>
        <w:t>(Student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Name)</w:t>
      </w:r>
    </w:p>
    <w:p>
      <w:pPr>
        <w:pStyle w:val="Normal.0"/>
        <w:tabs>
          <w:tab w:val="left" w:pos="2160"/>
          <w:tab w:val="left" w:pos="8640"/>
        </w:tabs>
        <w:rPr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2160"/>
          <w:tab w:val="left" w:pos="9450"/>
        </w:tabs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Recommended by: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</w:r>
    </w:p>
    <w:p>
      <w:pPr>
        <w:pStyle w:val="Normal.0"/>
        <w:tabs>
          <w:tab w:val="left" w:pos="2160"/>
          <w:tab w:val="left" w:pos="7200"/>
          <w:tab w:val="left" w:pos="864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(Name)</w:t>
        <w:tab/>
        <w:t>(Title)</w:t>
        <w:tab/>
      </w:r>
    </w:p>
    <w:p>
      <w:pPr>
        <w:pStyle w:val="Normal.0"/>
        <w:tabs>
          <w:tab w:val="left" w:pos="2160"/>
          <w:tab w:val="left" w:pos="7200"/>
          <w:tab w:val="left" w:pos="8640"/>
        </w:tabs>
        <w:rPr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2880"/>
          <w:tab w:val="left" w:pos="3600"/>
          <w:tab w:val="left" w:pos="7200"/>
          <w:tab w:val="left" w:pos="8115"/>
          <w:tab w:val="left" w:pos="9450"/>
        </w:tabs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Contact number:</w:t>
      </w:r>
      <w:r>
        <w:rPr>
          <w:rFonts w:ascii="Arial" w:cs="Arial" w:hAnsi="Arial" w:eastAsia="Arial"/>
          <w:sz w:val="22"/>
          <w:szCs w:val="22"/>
          <w:u w:val="single"/>
        </w:rPr>
        <w:tab/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Relationship to Applicant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:</w:t>
        <w:tab/>
        <w:tab/>
        <w:tab/>
      </w:r>
    </w:p>
    <w:p>
      <w:pPr>
        <w:pStyle w:val="Normal.0"/>
        <w:tabs>
          <w:tab w:val="left" w:pos="2160"/>
          <w:tab w:val="left" w:pos="7200"/>
          <w:tab w:val="left" w:pos="8640"/>
        </w:tabs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al.0"/>
        <w:tabs>
          <w:tab w:val="left" w:pos="2160"/>
          <w:tab w:val="left" w:pos="7200"/>
          <w:tab w:val="left" w:pos="8640"/>
        </w:tabs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Please describe your recommendation below:</w:t>
      </w:r>
    </w:p>
    <w:sectPr>
      <w:headerReference w:type="default" r:id="rId4"/>
      <w:footerReference w:type="default" r:id="rId5"/>
      <w:pgSz w:w="12240" w:h="15840" w:orient="portrait"/>
      <w:pgMar w:top="1440" w:right="171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➢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108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108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108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108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108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108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108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8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80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8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8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80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8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8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80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44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4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44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44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40"/>
        </w:tabs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440"/>
        </w:tabs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440"/>
        </w:tabs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tabs>
          <w:tab w:val="left" w:pos="1440"/>
        </w:tabs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o"/>
      <w:lvlJc w:val="left"/>
      <w:pPr>
        <w:tabs>
          <w:tab w:val="left" w:pos="144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</w:tabs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tabs>
          <w:tab w:val="left" w:pos="144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o"/>
      <w:lvlJc w:val="left"/>
      <w:pPr>
        <w:tabs>
          <w:tab w:val="left" w:pos="1440"/>
        </w:tabs>
        <w:ind w:left="68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</w:tabs>
        <w:ind w:left="79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o"/>
      <w:lvlJc w:val="left"/>
      <w:pPr>
        <w:tabs>
          <w:tab w:val="left" w:pos="1440"/>
        </w:tabs>
        <w:ind w:left="90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4"/>
    <w:lvlOverride w:ilvl="0">
      <w:startOverride w:val="2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